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0B" w:rsidRDefault="00BB010B">
      <w:pPr>
        <w:pStyle w:val="a3"/>
        <w:spacing w:before="1"/>
        <w:ind w:left="0"/>
        <w:jc w:val="left"/>
        <w:rPr>
          <w:b/>
        </w:rPr>
      </w:pPr>
    </w:p>
    <w:p w:rsidR="00BB010B" w:rsidRDefault="004F1931">
      <w:pPr>
        <w:spacing w:line="318" w:lineRule="exact"/>
        <w:ind w:left="2648" w:right="1222"/>
        <w:jc w:val="center"/>
        <w:rPr>
          <w:b/>
          <w:sz w:val="28"/>
        </w:rPr>
      </w:pPr>
      <w:r>
        <w:rPr>
          <w:b/>
          <w:color w:val="0D0D0D"/>
          <w:sz w:val="28"/>
        </w:rPr>
        <w:t>Справка</w:t>
      </w:r>
      <w:r>
        <w:rPr>
          <w:b/>
          <w:color w:val="0D0D0D"/>
          <w:spacing w:val="5"/>
          <w:sz w:val="28"/>
        </w:rPr>
        <w:t xml:space="preserve"> </w:t>
      </w:r>
      <w:r>
        <w:rPr>
          <w:b/>
          <w:color w:val="0D0D0D"/>
          <w:sz w:val="28"/>
        </w:rPr>
        <w:t>об</w:t>
      </w:r>
      <w:r>
        <w:rPr>
          <w:b/>
          <w:color w:val="0D0D0D"/>
          <w:spacing w:val="2"/>
          <w:sz w:val="28"/>
        </w:rPr>
        <w:t xml:space="preserve"> </w:t>
      </w:r>
      <w:r>
        <w:rPr>
          <w:b/>
          <w:color w:val="0D0D0D"/>
          <w:sz w:val="28"/>
        </w:rPr>
        <w:t>экологической</w:t>
      </w:r>
      <w:r>
        <w:rPr>
          <w:b/>
          <w:color w:val="0D0D0D"/>
          <w:spacing w:val="-28"/>
          <w:sz w:val="28"/>
        </w:rPr>
        <w:t xml:space="preserve"> </w:t>
      </w:r>
      <w:r>
        <w:rPr>
          <w:b/>
          <w:color w:val="0D0D0D"/>
          <w:sz w:val="28"/>
        </w:rPr>
        <w:t>ситуации</w:t>
      </w:r>
    </w:p>
    <w:p w:rsidR="00BB010B" w:rsidRDefault="004F1931">
      <w:pPr>
        <w:pStyle w:val="1"/>
        <w:ind w:left="2666"/>
      </w:pPr>
      <w:r>
        <w:rPr>
          <w:color w:val="0D0D0D"/>
        </w:rPr>
        <w:t>в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муниципальном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округе</w:t>
      </w:r>
      <w:r>
        <w:rPr>
          <w:color w:val="0D0D0D"/>
          <w:spacing w:val="-16"/>
        </w:rPr>
        <w:t xml:space="preserve"> </w:t>
      </w:r>
      <w:proofErr w:type="spellStart"/>
      <w:r>
        <w:rPr>
          <w:color w:val="0D0D0D"/>
        </w:rPr>
        <w:t>Красносельский</w:t>
      </w:r>
      <w:proofErr w:type="spellEnd"/>
      <w:r w:rsidR="00A424A2">
        <w:rPr>
          <w:color w:val="0D0D0D"/>
        </w:rPr>
        <w:t xml:space="preserve"> за 2023 год, предоставлена Департаментом природопользования и охраны окружающей среды города Москвы.</w:t>
      </w:r>
    </w:p>
    <w:p w:rsidR="00BB010B" w:rsidRDefault="00BB010B">
      <w:pPr>
        <w:pStyle w:val="a3"/>
        <w:spacing w:before="1"/>
        <w:ind w:left="0"/>
        <w:jc w:val="left"/>
        <w:rPr>
          <w:b/>
        </w:rPr>
      </w:pPr>
    </w:p>
    <w:p w:rsidR="00BB010B" w:rsidRDefault="004F1931" w:rsidP="00A424A2">
      <w:pPr>
        <w:pStyle w:val="a3"/>
        <w:ind w:left="1418"/>
      </w:pPr>
      <w:r>
        <w:rPr>
          <w:color w:val="0D0D0D"/>
          <w:u w:val="single" w:color="0D0D0D"/>
        </w:rPr>
        <w:t>Информация</w:t>
      </w:r>
      <w:r>
        <w:rPr>
          <w:color w:val="0D0D0D"/>
          <w:spacing w:val="1"/>
          <w:u w:val="single" w:color="0D0D0D"/>
        </w:rPr>
        <w:t xml:space="preserve"> </w:t>
      </w:r>
      <w:r>
        <w:rPr>
          <w:color w:val="0D0D0D"/>
          <w:u w:val="single" w:color="0D0D0D"/>
        </w:rPr>
        <w:t>о</w:t>
      </w:r>
      <w:r>
        <w:rPr>
          <w:color w:val="0D0D0D"/>
          <w:spacing w:val="5"/>
          <w:u w:val="single" w:color="0D0D0D"/>
        </w:rPr>
        <w:t xml:space="preserve"> </w:t>
      </w:r>
      <w:r>
        <w:rPr>
          <w:color w:val="0D0D0D"/>
          <w:u w:val="single" w:color="0D0D0D"/>
        </w:rPr>
        <w:t>результатах</w:t>
      </w:r>
      <w:r>
        <w:rPr>
          <w:color w:val="0D0D0D"/>
          <w:spacing w:val="-15"/>
          <w:u w:val="single" w:color="0D0D0D"/>
        </w:rPr>
        <w:t xml:space="preserve"> </w:t>
      </w:r>
      <w:r>
        <w:rPr>
          <w:color w:val="0D0D0D"/>
          <w:u w:val="single" w:color="0D0D0D"/>
        </w:rPr>
        <w:t>мониторинга</w:t>
      </w:r>
      <w:r>
        <w:rPr>
          <w:color w:val="0D0D0D"/>
          <w:spacing w:val="9"/>
          <w:u w:val="single" w:color="0D0D0D"/>
        </w:rPr>
        <w:t xml:space="preserve"> </w:t>
      </w:r>
      <w:r>
        <w:rPr>
          <w:color w:val="0D0D0D"/>
          <w:u w:val="single" w:color="0D0D0D"/>
        </w:rPr>
        <w:t>атмосферного</w:t>
      </w:r>
      <w:r>
        <w:rPr>
          <w:color w:val="0D0D0D"/>
          <w:spacing w:val="-15"/>
          <w:u w:val="single" w:color="0D0D0D"/>
        </w:rPr>
        <w:t xml:space="preserve"> </w:t>
      </w:r>
      <w:r>
        <w:rPr>
          <w:color w:val="0D0D0D"/>
          <w:u w:val="single" w:color="0D0D0D"/>
        </w:rPr>
        <w:t>воздуха</w:t>
      </w:r>
    </w:p>
    <w:p w:rsidR="00BB010B" w:rsidRDefault="004F1931" w:rsidP="00A424A2">
      <w:pPr>
        <w:pStyle w:val="a3"/>
        <w:spacing w:before="11" w:line="237" w:lineRule="auto"/>
        <w:ind w:left="1418" w:right="122" w:firstLine="855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экологического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жилых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территориях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района</w:t>
      </w:r>
      <w:r>
        <w:rPr>
          <w:color w:val="0D0D0D"/>
          <w:spacing w:val="1"/>
        </w:rPr>
        <w:t xml:space="preserve"> </w:t>
      </w:r>
      <w:proofErr w:type="spellStart"/>
      <w:r>
        <w:rPr>
          <w:color w:val="0D0D0D"/>
        </w:rPr>
        <w:t>Красносельский</w:t>
      </w:r>
      <w:proofErr w:type="spellEnd"/>
      <w:r>
        <w:rPr>
          <w:color w:val="0D0D0D"/>
          <w:spacing w:val="1"/>
        </w:rPr>
        <w:t xml:space="preserve"> </w:t>
      </w:r>
      <w:r>
        <w:rPr>
          <w:color w:val="0D0D0D"/>
        </w:rPr>
        <w:t>ГПБУ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</w:t>
      </w:r>
      <w:proofErr w:type="spellStart"/>
      <w:r>
        <w:rPr>
          <w:color w:val="0D0D0D"/>
        </w:rPr>
        <w:t>Мосэкомониторинг</w:t>
      </w:r>
      <w:proofErr w:type="spellEnd"/>
      <w:r>
        <w:rPr>
          <w:color w:val="0D0D0D"/>
        </w:rPr>
        <w:t>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проводятся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рейды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передвижной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экологической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лаборатории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отбора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атмосферном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воздухе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концентраций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загрязняющих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веществ,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характеризующих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различные</w:t>
      </w:r>
      <w:r>
        <w:rPr>
          <w:color w:val="0D0D0D"/>
          <w:spacing w:val="-32"/>
        </w:rPr>
        <w:t xml:space="preserve"> </w:t>
      </w:r>
      <w:r>
        <w:rPr>
          <w:color w:val="0D0D0D"/>
        </w:rPr>
        <w:t>запахи.</w:t>
      </w:r>
    </w:p>
    <w:p w:rsidR="00BB010B" w:rsidRDefault="004F1931" w:rsidP="00A424A2">
      <w:pPr>
        <w:pStyle w:val="a3"/>
        <w:spacing w:before="8"/>
        <w:ind w:left="1418" w:right="114" w:firstLine="855"/>
      </w:pP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рейдов,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2023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год,</w:t>
      </w:r>
      <w:r>
        <w:rPr>
          <w:color w:val="0D0D0D"/>
          <w:spacing w:val="71"/>
        </w:rPr>
        <w:t xml:space="preserve"> </w:t>
      </w:r>
      <w:r>
        <w:rPr>
          <w:color w:val="0D0D0D"/>
        </w:rPr>
        <w:t>превышения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установленных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нормативов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загрязняющих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веществ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атмосферном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воздухе</w:t>
      </w:r>
      <w:r>
        <w:rPr>
          <w:color w:val="0D0D0D"/>
          <w:spacing w:val="-3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зафиксированы.</w:t>
      </w:r>
    </w:p>
    <w:p w:rsidR="00BB010B" w:rsidRDefault="004F1931" w:rsidP="00A424A2">
      <w:pPr>
        <w:pStyle w:val="a3"/>
        <w:spacing w:line="244" w:lineRule="auto"/>
        <w:ind w:left="1418" w:right="130" w:firstLine="855"/>
      </w:pPr>
      <w:r>
        <w:rPr>
          <w:color w:val="0D0D0D"/>
        </w:rPr>
        <w:t>Контроль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состояния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атмосферного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воздуха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территории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района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будет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продолжен.</w:t>
      </w:r>
    </w:p>
    <w:p w:rsidR="00BB010B" w:rsidRDefault="00BB010B" w:rsidP="00A424A2">
      <w:pPr>
        <w:pStyle w:val="a3"/>
        <w:spacing w:before="2"/>
        <w:ind w:left="1418"/>
        <w:rPr>
          <w:sz w:val="27"/>
        </w:rPr>
      </w:pPr>
    </w:p>
    <w:p w:rsidR="00BB010B" w:rsidRDefault="004F1931" w:rsidP="00A424A2">
      <w:pPr>
        <w:pStyle w:val="a3"/>
        <w:spacing w:line="319" w:lineRule="exact"/>
        <w:ind w:left="1418"/>
      </w:pPr>
      <w:r>
        <w:rPr>
          <w:color w:val="0D0D0D"/>
          <w:u w:val="single" w:color="0D0D0D"/>
        </w:rPr>
        <w:t>Информация</w:t>
      </w:r>
      <w:r>
        <w:rPr>
          <w:color w:val="0D0D0D"/>
          <w:spacing w:val="-2"/>
          <w:u w:val="single" w:color="0D0D0D"/>
        </w:rPr>
        <w:t xml:space="preserve"> </w:t>
      </w:r>
      <w:r>
        <w:rPr>
          <w:color w:val="0D0D0D"/>
          <w:u w:val="single" w:color="0D0D0D"/>
        </w:rPr>
        <w:t>о</w:t>
      </w:r>
      <w:r>
        <w:rPr>
          <w:color w:val="0D0D0D"/>
          <w:spacing w:val="3"/>
          <w:u w:val="single" w:color="0D0D0D"/>
        </w:rPr>
        <w:t xml:space="preserve"> </w:t>
      </w:r>
      <w:r>
        <w:rPr>
          <w:color w:val="0D0D0D"/>
          <w:u w:val="single" w:color="0D0D0D"/>
        </w:rPr>
        <w:t>результатах</w:t>
      </w:r>
      <w:r>
        <w:rPr>
          <w:color w:val="0D0D0D"/>
          <w:spacing w:val="-17"/>
          <w:u w:val="single" w:color="0D0D0D"/>
        </w:rPr>
        <w:t xml:space="preserve"> </w:t>
      </w:r>
      <w:r>
        <w:rPr>
          <w:color w:val="0D0D0D"/>
          <w:u w:val="single" w:color="0D0D0D"/>
        </w:rPr>
        <w:t>мониторинга</w:t>
      </w:r>
      <w:r>
        <w:rPr>
          <w:color w:val="0D0D0D"/>
          <w:spacing w:val="6"/>
          <w:u w:val="single" w:color="0D0D0D"/>
        </w:rPr>
        <w:t xml:space="preserve"> </w:t>
      </w:r>
      <w:r>
        <w:rPr>
          <w:color w:val="0D0D0D"/>
          <w:u w:val="single" w:color="0D0D0D"/>
        </w:rPr>
        <w:t>почв</w:t>
      </w:r>
    </w:p>
    <w:p w:rsidR="00BB010B" w:rsidRDefault="004F1931" w:rsidP="00A424A2">
      <w:pPr>
        <w:pStyle w:val="a3"/>
        <w:ind w:left="1418" w:right="128" w:firstLine="855"/>
      </w:pPr>
      <w:r>
        <w:rPr>
          <w:color w:val="0D0D0D"/>
        </w:rPr>
        <w:t>Ежегодный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почв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в границах района </w:t>
      </w:r>
      <w:proofErr w:type="spellStart"/>
      <w:r>
        <w:rPr>
          <w:color w:val="0D0D0D"/>
        </w:rPr>
        <w:t>Красносельский</w:t>
      </w:r>
      <w:proofErr w:type="spellEnd"/>
      <w:r>
        <w:rPr>
          <w:color w:val="0D0D0D"/>
        </w:rPr>
        <w:t xml:space="preserve"> (ЦАО)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2023 году осуществлялся на 2 площадках постоянного наблюдения, расположенных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 адресам:</w:t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Сретенский</w:t>
      </w:r>
      <w:r>
        <w:rPr>
          <w:color w:val="0D0D0D"/>
          <w:spacing w:val="-24"/>
        </w:rPr>
        <w:t xml:space="preserve"> </w:t>
      </w:r>
      <w:r>
        <w:rPr>
          <w:color w:val="0D0D0D"/>
        </w:rPr>
        <w:t>бул.,</w:t>
      </w:r>
      <w:r>
        <w:rPr>
          <w:color w:val="0D0D0D"/>
          <w:spacing w:val="-19"/>
        </w:rPr>
        <w:t xml:space="preserve"> </w:t>
      </w:r>
      <w:r>
        <w:rPr>
          <w:color w:val="0D0D0D"/>
        </w:rPr>
        <w:t>д.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ул.</w:t>
      </w:r>
      <w:r>
        <w:rPr>
          <w:color w:val="0D0D0D"/>
          <w:spacing w:val="-18"/>
        </w:rPr>
        <w:t xml:space="preserve"> </w:t>
      </w:r>
      <w:r>
        <w:rPr>
          <w:color w:val="0D0D0D"/>
        </w:rPr>
        <w:t>Каланчевская,</w:t>
      </w:r>
      <w:r>
        <w:rPr>
          <w:color w:val="0D0D0D"/>
          <w:spacing w:val="-18"/>
        </w:rPr>
        <w:t xml:space="preserve"> </w:t>
      </w:r>
      <w:r>
        <w:rPr>
          <w:color w:val="0D0D0D"/>
        </w:rPr>
        <w:t>д.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2/1,</w:t>
      </w:r>
      <w:r>
        <w:rPr>
          <w:color w:val="0D0D0D"/>
          <w:spacing w:val="-18"/>
        </w:rPr>
        <w:t xml:space="preserve"> </w:t>
      </w:r>
      <w:r>
        <w:rPr>
          <w:color w:val="0D0D0D"/>
        </w:rPr>
        <w:t>стр.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1.</w:t>
      </w:r>
    </w:p>
    <w:p w:rsidR="00BB010B" w:rsidRDefault="004F1931" w:rsidP="00A424A2">
      <w:pPr>
        <w:pStyle w:val="a3"/>
        <w:spacing w:before="11" w:line="235" w:lineRule="auto"/>
        <w:ind w:left="1418" w:right="140" w:firstLine="855"/>
      </w:pP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установлено,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почвы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обследованных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территорий</w:t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16"/>
        </w:rPr>
        <w:t xml:space="preserve"> </w:t>
      </w:r>
      <w:r>
        <w:rPr>
          <w:color w:val="0D0D0D"/>
        </w:rPr>
        <w:t>засолены.</w:t>
      </w:r>
    </w:p>
    <w:p w:rsidR="00BB010B" w:rsidRDefault="004F1931" w:rsidP="00A424A2">
      <w:pPr>
        <w:pStyle w:val="a3"/>
        <w:ind w:left="1418" w:right="131" w:firstLine="855"/>
      </w:pP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величине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суммарного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показателя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загрязнения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</w:t>
      </w:r>
      <w:proofErr w:type="spellStart"/>
      <w:r>
        <w:rPr>
          <w:color w:val="0D0D0D"/>
        </w:rPr>
        <w:t>Zc</w:t>
      </w:r>
      <w:proofErr w:type="spellEnd"/>
      <w:r>
        <w:rPr>
          <w:color w:val="0D0D0D"/>
        </w:rPr>
        <w:t>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почв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тяжелых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металлов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исследованные территории относятся к допустимой категории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загрязнения</w:t>
      </w:r>
      <w:r>
        <w:rPr>
          <w:color w:val="0D0D0D"/>
          <w:spacing w:val="-37"/>
        </w:rPr>
        <w:t xml:space="preserve"> </w:t>
      </w:r>
      <w:r>
        <w:rPr>
          <w:color w:val="0D0D0D"/>
        </w:rPr>
        <w:t>(</w:t>
      </w:r>
      <w:proofErr w:type="spellStart"/>
      <w:r>
        <w:rPr>
          <w:color w:val="0D0D0D"/>
        </w:rPr>
        <w:t>Zc</w:t>
      </w:r>
      <w:proofErr w:type="spellEnd"/>
      <w:r>
        <w:rPr>
          <w:color w:val="0D0D0D"/>
          <w:spacing w:val="-3"/>
        </w:rPr>
        <w:t xml:space="preserve"> </w:t>
      </w:r>
      <w:r>
        <w:rPr>
          <w:color w:val="0D0D0D"/>
        </w:rPr>
        <w:t>&lt;16).</w:t>
      </w:r>
    </w:p>
    <w:p w:rsidR="00BB010B" w:rsidRDefault="004F1931" w:rsidP="00A424A2">
      <w:pPr>
        <w:pStyle w:val="a3"/>
        <w:spacing w:before="8" w:line="235" w:lineRule="auto"/>
        <w:ind w:left="1418" w:right="124" w:firstLine="855"/>
      </w:pPr>
      <w:r>
        <w:rPr>
          <w:color w:val="0D0D0D"/>
        </w:rPr>
        <w:t>Концентрация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нефтепродуктов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почвах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8,4-17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9"/>
        </w:rPr>
        <w:t>раз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ниже допустимого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-37"/>
        </w:rPr>
        <w:t xml:space="preserve"> </w:t>
      </w:r>
      <w:r>
        <w:rPr>
          <w:color w:val="0D0D0D"/>
        </w:rPr>
        <w:t>загрязнения</w:t>
      </w:r>
      <w:r>
        <w:rPr>
          <w:color w:val="0D0D0D"/>
          <w:spacing w:val="-21"/>
        </w:rPr>
        <w:t xml:space="preserve"> </w:t>
      </w:r>
      <w:r>
        <w:rPr>
          <w:color w:val="0D0D0D"/>
        </w:rPr>
        <w:t>(&lt;1000</w:t>
      </w:r>
      <w:r>
        <w:rPr>
          <w:color w:val="0D0D0D"/>
          <w:spacing w:val="-33"/>
        </w:rPr>
        <w:t xml:space="preserve"> </w:t>
      </w:r>
      <w:r>
        <w:rPr>
          <w:color w:val="0D0D0D"/>
        </w:rPr>
        <w:t>мг/кг)</w:t>
      </w:r>
      <w:r>
        <w:rPr>
          <w:color w:val="0D0D0D"/>
          <w:position w:val="7"/>
          <w:sz w:val="18"/>
        </w:rPr>
        <w:t>1</w:t>
      </w:r>
      <w:r>
        <w:rPr>
          <w:color w:val="0D0D0D"/>
        </w:rPr>
        <w:t>.</w:t>
      </w:r>
    </w:p>
    <w:p w:rsidR="00BB010B" w:rsidRDefault="00BB010B" w:rsidP="00A424A2">
      <w:pPr>
        <w:pStyle w:val="a3"/>
        <w:spacing w:before="2"/>
        <w:ind w:left="1418"/>
      </w:pPr>
    </w:p>
    <w:p w:rsidR="00BB010B" w:rsidRDefault="004F1931" w:rsidP="00A424A2">
      <w:pPr>
        <w:pStyle w:val="a3"/>
        <w:ind w:left="1418"/>
      </w:pPr>
      <w:r>
        <w:rPr>
          <w:color w:val="0D0D0D"/>
          <w:u w:val="single" w:color="0D0D0D"/>
        </w:rPr>
        <w:t>Информация</w:t>
      </w:r>
      <w:r>
        <w:rPr>
          <w:color w:val="0D0D0D"/>
          <w:spacing w:val="-6"/>
          <w:u w:val="single" w:color="0D0D0D"/>
        </w:rPr>
        <w:t xml:space="preserve"> </w:t>
      </w:r>
      <w:r>
        <w:rPr>
          <w:color w:val="0D0D0D"/>
          <w:u w:val="single" w:color="0D0D0D"/>
        </w:rPr>
        <w:t>о</w:t>
      </w:r>
      <w:r>
        <w:rPr>
          <w:color w:val="0D0D0D"/>
          <w:spacing w:val="-1"/>
          <w:u w:val="single" w:color="0D0D0D"/>
        </w:rPr>
        <w:t xml:space="preserve"> </w:t>
      </w:r>
      <w:r>
        <w:rPr>
          <w:color w:val="0D0D0D"/>
          <w:u w:val="single" w:color="0D0D0D"/>
        </w:rPr>
        <w:t>результатах</w:t>
      </w:r>
      <w:r>
        <w:rPr>
          <w:color w:val="0D0D0D"/>
          <w:spacing w:val="-19"/>
          <w:u w:val="single" w:color="0D0D0D"/>
        </w:rPr>
        <w:t xml:space="preserve"> </w:t>
      </w:r>
      <w:r>
        <w:rPr>
          <w:color w:val="0D0D0D"/>
          <w:u w:val="single" w:color="0D0D0D"/>
        </w:rPr>
        <w:t>мониторинга</w:t>
      </w:r>
      <w:r>
        <w:rPr>
          <w:color w:val="0D0D0D"/>
          <w:spacing w:val="1"/>
          <w:u w:val="single" w:color="0D0D0D"/>
        </w:rPr>
        <w:t xml:space="preserve"> </w:t>
      </w:r>
      <w:proofErr w:type="spellStart"/>
      <w:r>
        <w:rPr>
          <w:color w:val="0D0D0D"/>
          <w:u w:val="single" w:color="0D0D0D"/>
        </w:rPr>
        <w:t>геоэкологических</w:t>
      </w:r>
      <w:proofErr w:type="spellEnd"/>
      <w:r>
        <w:rPr>
          <w:color w:val="0D0D0D"/>
          <w:spacing w:val="-1"/>
          <w:u w:val="single" w:color="0D0D0D"/>
        </w:rPr>
        <w:t xml:space="preserve"> </w:t>
      </w:r>
      <w:r>
        <w:rPr>
          <w:color w:val="0D0D0D"/>
          <w:u w:val="single" w:color="0D0D0D"/>
        </w:rPr>
        <w:t>процессов</w:t>
      </w:r>
    </w:p>
    <w:p w:rsidR="00BB010B" w:rsidRDefault="004F1931" w:rsidP="00A424A2">
      <w:pPr>
        <w:pStyle w:val="a3"/>
        <w:spacing w:before="11" w:line="237" w:lineRule="auto"/>
        <w:ind w:left="1418" w:right="132" w:firstLine="855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границах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муниципального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расположена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наблюдательная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гидрогеологическая скважина. Скважина в среднем характеризует </w:t>
      </w:r>
      <w:r>
        <w:rPr>
          <w:color w:val="0D0D0D"/>
          <w:spacing w:val="12"/>
        </w:rPr>
        <w:t>неподтопленное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 xml:space="preserve">состояние и отсутствие теплового загрязнения территории. Наблюдаемый </w:t>
      </w:r>
      <w:r>
        <w:rPr>
          <w:color w:val="0D0D0D"/>
          <w:spacing w:val="13"/>
        </w:rPr>
        <w:t>горизонт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подземных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вод</w:t>
      </w:r>
      <w:r>
        <w:rPr>
          <w:color w:val="0D0D0D"/>
          <w:spacing w:val="-18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-20"/>
        </w:rPr>
        <w:t xml:space="preserve"> </w:t>
      </w:r>
      <w:r>
        <w:rPr>
          <w:color w:val="0D0D0D"/>
        </w:rPr>
        <w:t>источником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питьевого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водоснабжения.</w:t>
      </w:r>
    </w:p>
    <w:p w:rsidR="00BB010B" w:rsidRDefault="004F1931" w:rsidP="00A424A2">
      <w:pPr>
        <w:pStyle w:val="a3"/>
        <w:spacing w:before="17" w:line="235" w:lineRule="auto"/>
        <w:ind w:left="1418" w:right="140" w:firstLine="855"/>
      </w:pPr>
      <w:r>
        <w:rPr>
          <w:color w:val="0D0D0D"/>
        </w:rPr>
        <w:t>Родники и участки наблюдения за геологическими процессами в пределах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муниципального</w:t>
      </w:r>
      <w:r>
        <w:rPr>
          <w:color w:val="0D0D0D"/>
          <w:spacing w:val="-19"/>
        </w:rPr>
        <w:t xml:space="preserve"> </w:t>
      </w:r>
      <w:r>
        <w:rPr>
          <w:color w:val="0D0D0D"/>
        </w:rPr>
        <w:t>округа</w:t>
      </w:r>
      <w:r>
        <w:rPr>
          <w:color w:val="0D0D0D"/>
          <w:spacing w:val="-31"/>
        </w:rPr>
        <w:t xml:space="preserve"> </w:t>
      </w:r>
      <w:r>
        <w:rPr>
          <w:color w:val="0D0D0D"/>
        </w:rPr>
        <w:t>отсутствуют.</w:t>
      </w:r>
    </w:p>
    <w:p w:rsidR="00BB010B" w:rsidRDefault="00BB010B" w:rsidP="00A424A2">
      <w:pPr>
        <w:pStyle w:val="a3"/>
        <w:spacing w:before="2"/>
        <w:ind w:left="1418"/>
      </w:pPr>
    </w:p>
    <w:p w:rsidR="00BB010B" w:rsidRDefault="004F1931" w:rsidP="00A424A2">
      <w:pPr>
        <w:pStyle w:val="a3"/>
        <w:spacing w:line="318" w:lineRule="exact"/>
        <w:ind w:left="1418"/>
      </w:pPr>
      <w:r>
        <w:rPr>
          <w:color w:val="0D0D0D"/>
          <w:u w:val="single" w:color="0D0D0D"/>
        </w:rPr>
        <w:t>Информация</w:t>
      </w:r>
      <w:r>
        <w:rPr>
          <w:color w:val="0D0D0D"/>
          <w:spacing w:val="-6"/>
          <w:u w:val="single" w:color="0D0D0D"/>
        </w:rPr>
        <w:t xml:space="preserve"> </w:t>
      </w:r>
      <w:r>
        <w:rPr>
          <w:color w:val="0D0D0D"/>
          <w:u w:val="single" w:color="0D0D0D"/>
        </w:rPr>
        <w:t>о</w:t>
      </w:r>
      <w:r>
        <w:rPr>
          <w:color w:val="0D0D0D"/>
          <w:spacing w:val="-16"/>
          <w:u w:val="single" w:color="0D0D0D"/>
        </w:rPr>
        <w:t xml:space="preserve"> </w:t>
      </w:r>
      <w:r>
        <w:rPr>
          <w:color w:val="0D0D0D"/>
          <w:u w:val="single" w:color="0D0D0D"/>
        </w:rPr>
        <w:t>пунктах</w:t>
      </w:r>
      <w:r>
        <w:rPr>
          <w:color w:val="0D0D0D"/>
          <w:spacing w:val="2"/>
          <w:u w:val="single" w:color="0D0D0D"/>
        </w:rPr>
        <w:t xml:space="preserve"> </w:t>
      </w:r>
      <w:r>
        <w:rPr>
          <w:color w:val="0D0D0D"/>
          <w:u w:val="single" w:color="0D0D0D"/>
        </w:rPr>
        <w:t>приема отработанных</w:t>
      </w:r>
      <w:r>
        <w:rPr>
          <w:color w:val="0D0D0D"/>
          <w:spacing w:val="-1"/>
          <w:u w:val="single" w:color="0D0D0D"/>
        </w:rPr>
        <w:t xml:space="preserve"> </w:t>
      </w:r>
      <w:r>
        <w:rPr>
          <w:color w:val="0D0D0D"/>
          <w:u w:val="single" w:color="0D0D0D"/>
        </w:rPr>
        <w:t>ртутьсодержащих</w:t>
      </w:r>
      <w:r>
        <w:rPr>
          <w:color w:val="0D0D0D"/>
          <w:spacing w:val="-2"/>
          <w:u w:val="single" w:color="0D0D0D"/>
        </w:rPr>
        <w:t xml:space="preserve"> </w:t>
      </w:r>
      <w:r>
        <w:rPr>
          <w:color w:val="0D0D0D"/>
          <w:u w:val="single" w:color="0D0D0D"/>
        </w:rPr>
        <w:t>ламп</w:t>
      </w:r>
    </w:p>
    <w:p w:rsidR="00BB010B" w:rsidRDefault="004F1931" w:rsidP="00A424A2">
      <w:pPr>
        <w:pStyle w:val="a3"/>
        <w:ind w:left="1418" w:right="134" w:firstLine="855"/>
      </w:pPr>
      <w:r>
        <w:rPr>
          <w:color w:val="0D0D0D"/>
        </w:rPr>
        <w:t>В Москве расположено более 900 пунктов приема ртутьсодержащих ламп.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пунктов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размещен 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Портале открытых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Правительства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Москвы.</w:t>
      </w:r>
      <w:r>
        <w:rPr>
          <w:color w:val="0D0D0D"/>
          <w:spacing w:val="-22"/>
        </w:rPr>
        <w:t xml:space="preserve"> </w:t>
      </w:r>
      <w:r>
        <w:rPr>
          <w:color w:val="0D0D0D"/>
        </w:rPr>
        <w:t>(https://data.mos.ru/opendata/2459?pageSize=10&amp;pageIndex=0).</w:t>
      </w:r>
    </w:p>
    <w:p w:rsidR="00A424A2" w:rsidRDefault="004F1931" w:rsidP="00A424A2">
      <w:pPr>
        <w:pStyle w:val="a3"/>
        <w:spacing w:before="78" w:line="235" w:lineRule="auto"/>
        <w:ind w:left="1418" w:right="139"/>
      </w:pPr>
      <w:r>
        <w:rPr>
          <w:color w:val="0D0D0D"/>
        </w:rPr>
        <w:t>Организация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сбору,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транспортировке,</w:t>
      </w:r>
      <w:r>
        <w:rPr>
          <w:color w:val="0D0D0D"/>
          <w:spacing w:val="71"/>
        </w:rPr>
        <w:t xml:space="preserve"> </w:t>
      </w:r>
      <w:r>
        <w:rPr>
          <w:color w:val="0D0D0D"/>
        </w:rPr>
        <w:t>переработке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ртутьсодержащих ламп в Москве осуществляется в соответствии с р</w:t>
      </w:r>
      <w:r>
        <w:rPr>
          <w:color w:val="0D0D0D"/>
          <w:spacing w:val="11"/>
        </w:rPr>
        <w:t>аспоряжением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Правительства</w:t>
      </w:r>
      <w:r>
        <w:rPr>
          <w:color w:val="0D0D0D"/>
          <w:spacing w:val="70"/>
        </w:rPr>
        <w:t xml:space="preserve"> </w:t>
      </w:r>
      <w:r>
        <w:rPr>
          <w:color w:val="0D0D0D"/>
        </w:rPr>
        <w:t>Москвы</w:t>
      </w:r>
      <w:r>
        <w:rPr>
          <w:color w:val="0D0D0D"/>
          <w:spacing w:val="65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54"/>
        </w:rPr>
        <w:t xml:space="preserve"> </w:t>
      </w:r>
      <w:r>
        <w:rPr>
          <w:color w:val="0D0D0D"/>
        </w:rPr>
        <w:t>19.05.2010</w:t>
      </w:r>
      <w:r>
        <w:rPr>
          <w:color w:val="0D0D0D"/>
          <w:spacing w:val="69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949-РП</w:t>
      </w:r>
      <w:r>
        <w:rPr>
          <w:color w:val="0D0D0D"/>
          <w:spacing w:val="65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65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57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54"/>
        </w:rPr>
        <w:t xml:space="preserve"> </w:t>
      </w:r>
      <w:r>
        <w:rPr>
          <w:color w:val="0D0D0D"/>
        </w:rPr>
        <w:t>по</w:t>
      </w:r>
      <w:r w:rsidR="00A424A2">
        <w:rPr>
          <w:color w:val="0D0D0D"/>
        </w:rPr>
        <w:t xml:space="preserve"> </w:t>
      </w:r>
      <w:bookmarkStart w:id="0" w:name="3"/>
      <w:bookmarkEnd w:id="0"/>
      <w:r w:rsidR="00A424A2">
        <w:rPr>
          <w:color w:val="0D0D0D"/>
        </w:rPr>
        <w:t>централизованному сбору, транспортировке и переработке отработанных ртутьсодержащих</w:t>
      </w:r>
      <w:r w:rsidR="00A424A2">
        <w:rPr>
          <w:color w:val="0D0D0D"/>
          <w:spacing w:val="-2"/>
        </w:rPr>
        <w:t xml:space="preserve"> </w:t>
      </w:r>
      <w:r w:rsidR="00A424A2">
        <w:rPr>
          <w:color w:val="0D0D0D"/>
        </w:rPr>
        <w:t>люминесцентных и компактных люминесцентных ламп».</w:t>
      </w:r>
    </w:p>
    <w:p w:rsidR="00A424A2" w:rsidRDefault="00A424A2" w:rsidP="00A424A2">
      <w:pPr>
        <w:pStyle w:val="a3"/>
        <w:spacing w:before="1"/>
        <w:ind w:left="1418"/>
      </w:pPr>
    </w:p>
    <w:p w:rsidR="00A424A2" w:rsidRDefault="00A424A2" w:rsidP="00A424A2">
      <w:pPr>
        <w:pStyle w:val="a3"/>
        <w:spacing w:before="1"/>
        <w:ind w:left="1418"/>
        <w:rPr>
          <w:color w:val="0D0D0D"/>
          <w:u w:val="single" w:color="0D0D0D"/>
        </w:rPr>
      </w:pPr>
    </w:p>
    <w:p w:rsidR="00A424A2" w:rsidRDefault="00A424A2" w:rsidP="00A424A2">
      <w:pPr>
        <w:pStyle w:val="a3"/>
        <w:spacing w:before="1"/>
        <w:ind w:left="1418"/>
      </w:pPr>
      <w:r>
        <w:rPr>
          <w:color w:val="0D0D0D"/>
          <w:u w:val="single" w:color="0D0D0D"/>
        </w:rPr>
        <w:lastRenderedPageBreak/>
        <w:t>Информация</w:t>
      </w:r>
      <w:r>
        <w:rPr>
          <w:color w:val="0D0D0D"/>
          <w:spacing w:val="-10"/>
          <w:u w:val="single" w:color="0D0D0D"/>
        </w:rPr>
        <w:t xml:space="preserve"> </w:t>
      </w:r>
      <w:r>
        <w:rPr>
          <w:color w:val="0D0D0D"/>
          <w:u w:val="single" w:color="0D0D0D"/>
        </w:rPr>
        <w:t>о</w:t>
      </w:r>
      <w:r>
        <w:rPr>
          <w:color w:val="0D0D0D"/>
          <w:spacing w:val="-6"/>
          <w:u w:val="single" w:color="0D0D0D"/>
        </w:rPr>
        <w:t xml:space="preserve"> </w:t>
      </w:r>
      <w:r>
        <w:rPr>
          <w:color w:val="0D0D0D"/>
          <w:u w:val="single" w:color="0D0D0D"/>
        </w:rPr>
        <w:t>проведении</w:t>
      </w:r>
      <w:r>
        <w:rPr>
          <w:color w:val="0D0D0D"/>
          <w:spacing w:val="-17"/>
          <w:u w:val="single" w:color="0D0D0D"/>
        </w:rPr>
        <w:t xml:space="preserve"> </w:t>
      </w:r>
      <w:r>
        <w:rPr>
          <w:color w:val="0D0D0D"/>
          <w:u w:val="single" w:color="0D0D0D"/>
        </w:rPr>
        <w:t>общественных</w:t>
      </w:r>
      <w:r>
        <w:rPr>
          <w:color w:val="0D0D0D"/>
          <w:spacing w:val="-6"/>
          <w:u w:val="single" w:color="0D0D0D"/>
        </w:rPr>
        <w:t xml:space="preserve"> </w:t>
      </w:r>
      <w:r>
        <w:rPr>
          <w:color w:val="0D0D0D"/>
          <w:spacing w:val="-2"/>
          <w:u w:val="single" w:color="0D0D0D"/>
        </w:rPr>
        <w:t>обсуждений</w:t>
      </w:r>
    </w:p>
    <w:p w:rsidR="00A424A2" w:rsidRPr="00A424A2" w:rsidRDefault="00A424A2" w:rsidP="00A424A2">
      <w:pPr>
        <w:pStyle w:val="a3"/>
        <w:spacing w:before="10" w:line="237" w:lineRule="auto"/>
        <w:ind w:left="1418" w:right="126" w:firstLine="855"/>
        <w:rPr>
          <w:color w:val="0D0D0D"/>
          <w:spacing w:val="13"/>
        </w:rPr>
      </w:pPr>
      <w:r>
        <w:rPr>
          <w:color w:val="0D0D0D"/>
        </w:rPr>
        <w:t>Согласно действующему федеральному законодательству о ГЭЭ на Департамент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возложена обязанность по информированию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 xml:space="preserve">населения о </w:t>
      </w:r>
      <w:r>
        <w:rPr>
          <w:color w:val="0D0D0D"/>
          <w:spacing w:val="13"/>
        </w:rPr>
        <w:t xml:space="preserve">намечаемых </w:t>
      </w:r>
      <w:r>
        <w:rPr>
          <w:color w:val="0D0D0D"/>
        </w:rPr>
        <w:t xml:space="preserve">и проводимых экологических экспертизах и об их результатах (совместно с </w:t>
      </w:r>
      <w:proofErr w:type="spellStart"/>
      <w:r>
        <w:rPr>
          <w:color w:val="0D0D0D"/>
        </w:rPr>
        <w:t>Росприроднадзором</w:t>
      </w:r>
      <w:proofErr w:type="spellEnd"/>
      <w:r>
        <w:rPr>
          <w:color w:val="0D0D0D"/>
        </w:rPr>
        <w:t>)</w:t>
      </w:r>
      <w:r>
        <w:rPr>
          <w:color w:val="0D0D0D"/>
          <w:spacing w:val="-2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0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статьей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6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Федерального</w:t>
      </w:r>
      <w:r>
        <w:rPr>
          <w:color w:val="0D0D0D"/>
          <w:spacing w:val="-13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-26"/>
        </w:rPr>
        <w:t xml:space="preserve"> </w:t>
      </w:r>
      <w:r>
        <w:rPr>
          <w:color w:val="0D0D0D"/>
          <w:spacing w:val="-2"/>
        </w:rPr>
        <w:t>23.11.1995</w:t>
      </w:r>
    </w:p>
    <w:p w:rsidR="00A424A2" w:rsidRDefault="00A424A2" w:rsidP="00A424A2">
      <w:pPr>
        <w:pStyle w:val="a3"/>
        <w:spacing w:before="13" w:line="319" w:lineRule="exact"/>
        <w:ind w:left="1418"/>
      </w:pPr>
      <w:r>
        <w:rPr>
          <w:color w:val="0D0D0D"/>
        </w:rPr>
        <w:t>№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174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экологической</w:t>
      </w:r>
      <w:r>
        <w:rPr>
          <w:color w:val="0D0D0D"/>
          <w:spacing w:val="-16"/>
        </w:rPr>
        <w:t xml:space="preserve"> </w:t>
      </w:r>
      <w:r>
        <w:rPr>
          <w:color w:val="0D0D0D"/>
          <w:spacing w:val="-2"/>
        </w:rPr>
        <w:t>экспертизе».</w:t>
      </w:r>
    </w:p>
    <w:p w:rsidR="00A424A2" w:rsidRDefault="00A424A2" w:rsidP="00A424A2">
      <w:pPr>
        <w:pStyle w:val="a3"/>
        <w:ind w:left="1418" w:right="105" w:firstLine="855"/>
        <w:rPr>
          <w:color w:val="0D0D0D"/>
        </w:rPr>
      </w:pPr>
      <w:r>
        <w:rPr>
          <w:color w:val="0D0D0D"/>
        </w:rPr>
        <w:t>Полномочия по организации и проведению общественных обсуждений объекта ГЭЭ на Департамент не возложены. Порядок организации и проведения общественных обсуждений объектов ГЭЭ сохраняется в соответствии с действующими нормами федерального и московского законодательства (приказ Минприроды России от 01.12.2020 № 999 «Об утверждении требований к материалам оценки воздействия на окружающую среду», постановление Правительства Москвы от 24.02.2010 № 157-ПП «О полномочиях территориальных органов исполнительной власти города Москвы»).</w:t>
      </w:r>
    </w:p>
    <w:p w:rsidR="00BB010B" w:rsidRDefault="00BB010B" w:rsidP="00A424A2">
      <w:pPr>
        <w:pStyle w:val="a3"/>
        <w:spacing w:before="6"/>
        <w:ind w:left="1418" w:right="105" w:firstLine="855"/>
      </w:pPr>
    </w:p>
    <w:p w:rsidR="00BB010B" w:rsidRDefault="00BB010B" w:rsidP="00A424A2">
      <w:pPr>
        <w:spacing w:before="1" w:line="211" w:lineRule="auto"/>
        <w:ind w:left="1418" w:right="775"/>
        <w:jc w:val="both"/>
        <w:rPr>
          <w:rFonts w:ascii="Microsoft Sans Serif" w:hAnsi="Microsoft Sans Serif"/>
          <w:sz w:val="16"/>
        </w:rPr>
      </w:pPr>
      <w:bookmarkStart w:id="1" w:name="_GoBack"/>
      <w:bookmarkEnd w:id="1"/>
    </w:p>
    <w:sectPr w:rsidR="00BB010B">
      <w:type w:val="continuous"/>
      <w:pgSz w:w="11900" w:h="16840"/>
      <w:pgMar w:top="500" w:right="5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0B"/>
    <w:rsid w:val="004F1931"/>
    <w:rsid w:val="00A424A2"/>
    <w:rsid w:val="00B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109AE-5113-4154-A0D3-3C841DFF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right="12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2024-04-25T08:39:00Z</dcterms:created>
  <dcterms:modified xsi:type="dcterms:W3CDTF">2024-04-25T08:39:00Z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2024-04-25T00:00:00Z</vt:filetime>
  </property>
</Properties>
</file>